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spacing w:line="480" w:lineRule="exact"/>
        <w:rPr>
          <w:sz w:val="32"/>
        </w:rPr>
      </w:pPr>
      <w:r w:rsidRPr="000F753C">
        <w:rPr>
          <w:rFonts w:ascii="ＭＳ 明朝" w:hint="eastAsia"/>
          <w:sz w:val="22"/>
        </w:rPr>
        <w:t>様式第１６号</w:t>
      </w:r>
      <w:r w:rsidR="006D66C9">
        <w:rPr>
          <w:rFonts w:ascii="ＭＳ 明朝" w:hint="eastAsia"/>
          <w:sz w:val="22"/>
        </w:rPr>
        <w:t>（第１３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年　　月　　日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64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経営者　　　　　　　　　　　</w:t>
      </w:r>
    </w:p>
    <w:p w:rsidR="000F753C" w:rsidRPr="00B95F04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B95F04">
        <w:rPr>
          <w:rFonts w:ascii="ＭＳ 明朝" w:hint="eastAsia"/>
          <w:sz w:val="22"/>
        </w:rPr>
        <w:t>（施設名称　　　　　　　　　　）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老人居宅生活支援事業廃止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届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　年　　月　　日付で届け出た事業を次のとおり廃止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するので、老人福祉法第１４条の３の規定により届け出ます。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１　廃止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の予定年月日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休止にあ</w:t>
      </w:r>
      <w:r w:rsidR="00B95F04">
        <w:rPr>
          <w:rFonts w:ascii="ＭＳ 明朝" w:hint="eastAsia"/>
          <w:sz w:val="22"/>
        </w:rPr>
        <w:t>っ</w:t>
      </w:r>
      <w:r w:rsidRPr="000F753C">
        <w:rPr>
          <w:rFonts w:ascii="ＭＳ 明朝" w:hint="eastAsia"/>
          <w:sz w:val="22"/>
        </w:rPr>
        <w:t>ては予定期間</w:t>
      </w:r>
      <w:r w:rsidRPr="000F753C">
        <w:rPr>
          <w:rFonts w:ascii="ＭＳ 明朝"/>
          <w:sz w:val="22"/>
        </w:rPr>
        <w:t>)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２　廃止又は休止の理由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7D253A">
      <w:pPr>
        <w:wordWrap w:val="0"/>
        <w:overflowPunct w:val="0"/>
        <w:autoSpaceDE w:val="0"/>
        <w:autoSpaceDN w:val="0"/>
        <w:ind w:firstLineChars="100" w:firstLine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現に便宜を受け又は入所している者に対する措置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3D2BA6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8FDF-D3C0-49B9-AB63-B9790B1F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2021-08-26T02:45:00Z</dcterms:modified>
</cp:coreProperties>
</file>