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様式第１８号</w:t>
      </w:r>
      <w:r w:rsidR="006D66C9">
        <w:rPr>
          <w:rFonts w:ascii="ＭＳ 明朝" w:hint="eastAsia"/>
          <w:sz w:val="22"/>
        </w:rPr>
        <w:t>（第１５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設置者　　　　　　　　　　　　</w:t>
      </w:r>
    </w:p>
    <w:p w:rsidR="000F753C" w:rsidRPr="00B95F04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B95F04">
        <w:rPr>
          <w:rFonts w:ascii="ＭＳ 明朝" w:hint="eastAsia"/>
          <w:sz w:val="22"/>
        </w:rPr>
        <w:t>（施設名称　　　　　　　　　　）</w:t>
      </w: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老人デイサービスセンター等変更届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年　　月　　日付で届け出た事項について次のとおり変更したので、老人福祉法第１５条の２第１項の規定により届け出ます。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変更事項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変更の理由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変更の時期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5567A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47B67-19D3-4451-9642-3BAEF1B2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2021-08-26T02:47:00Z</dcterms:modified>
</cp:coreProperties>
</file>