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C67344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㊞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  <w:bookmarkStart w:id="0" w:name="_GoBack"/>
            <w:bookmarkEnd w:id="0"/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69035C" w:rsidRPr="0069035C">
              <w:rPr>
                <w:rFonts w:hint="eastAsia"/>
              </w:rPr>
              <w:t>佐世保市</w:t>
            </w:r>
            <w:r w:rsidR="00B63AEC">
              <w:rPr>
                <w:rFonts w:hint="eastAsia"/>
              </w:rPr>
              <w:t>放課後児童健全育成事業（児童クラブ事業）委託</w:t>
            </w:r>
            <w:r w:rsidR="0069035C" w:rsidRPr="0069035C">
              <w:rPr>
                <w:rFonts w:hint="eastAsia"/>
              </w:rPr>
              <w:t>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DC122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1448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3AEC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唐渡篤子</cp:lastModifiedBy>
  <cp:revision>3</cp:revision>
  <cp:lastPrinted>2022-09-29T10:08:00Z</cp:lastPrinted>
  <dcterms:created xsi:type="dcterms:W3CDTF">2022-09-29T09:49:00Z</dcterms:created>
  <dcterms:modified xsi:type="dcterms:W3CDTF">2022-09-29T10:08:00Z</dcterms:modified>
</cp:coreProperties>
</file>