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EFA" w:rsidRDefault="00B31EFA" w:rsidP="00F4718D">
      <w:pPr>
        <w:spacing w:line="120" w:lineRule="atLeast"/>
        <w:jc w:val="center"/>
        <w:rPr>
          <w:b/>
          <w:bCs/>
          <w:w w:val="200"/>
          <w:sz w:val="32"/>
        </w:rPr>
      </w:pPr>
      <w:r>
        <w:rPr>
          <w:rFonts w:hint="eastAsia"/>
          <w:b/>
          <w:bCs/>
          <w:spacing w:val="659"/>
          <w:kern w:val="0"/>
          <w:sz w:val="32"/>
          <w:fitText w:val="3600" w:id="1421562368"/>
        </w:rPr>
        <w:t>仕様</w:t>
      </w:r>
      <w:r>
        <w:rPr>
          <w:rFonts w:hint="eastAsia"/>
          <w:b/>
          <w:bCs/>
          <w:kern w:val="0"/>
          <w:sz w:val="32"/>
          <w:fitText w:val="3600" w:id="1421562368"/>
        </w:rPr>
        <w:t>書</w:t>
      </w:r>
    </w:p>
    <w:p w:rsidR="00B31EFA" w:rsidRDefault="00B31EFA" w:rsidP="00F4718D">
      <w:pPr>
        <w:spacing w:line="120" w:lineRule="atLeast"/>
        <w:rPr>
          <w:rFonts w:ascii="ＭＳ 明朝" w:hAnsi="ＭＳ 明朝"/>
        </w:rPr>
      </w:pPr>
    </w:p>
    <w:p w:rsidR="00B31EFA" w:rsidRDefault="00757750" w:rsidP="00957BD5">
      <w:pPr>
        <w:spacing w:line="0" w:lineRule="atLeast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業務</w:t>
      </w:r>
      <w:r w:rsidR="00B31EFA">
        <w:rPr>
          <w:rFonts w:ascii="ＭＳ 明朝" w:hAnsi="ＭＳ 明朝" w:hint="eastAsia"/>
        </w:rPr>
        <w:t>名：</w:t>
      </w:r>
      <w:r w:rsidR="008844C6">
        <w:rPr>
          <w:rFonts w:ascii="ＭＳ 明朝" w:hAnsi="ＭＳ 明朝" w:hint="eastAsia"/>
        </w:rPr>
        <w:t>令和５</w:t>
      </w:r>
      <w:r w:rsidR="005F6B3A">
        <w:rPr>
          <w:rFonts w:ascii="ＭＳ 明朝" w:hAnsi="ＭＳ 明朝" w:hint="eastAsia"/>
        </w:rPr>
        <w:t>年度</w:t>
      </w:r>
      <w:r w:rsidR="00F4718D" w:rsidRPr="00F4718D">
        <w:rPr>
          <w:rFonts w:ascii="ＭＳ 明朝" w:hAnsi="ＭＳ 明朝" w:hint="eastAsia"/>
        </w:rPr>
        <w:t>西九州させぼ広域都市圏</w:t>
      </w:r>
      <w:r w:rsidRPr="00757750">
        <w:rPr>
          <w:rFonts w:ascii="ＭＳ 明朝" w:hAnsi="ＭＳ 明朝" w:hint="eastAsia"/>
        </w:rPr>
        <w:t>管内水底質調査業務</w:t>
      </w:r>
      <w:bookmarkStart w:id="0" w:name="_GoBack"/>
      <w:bookmarkEnd w:id="0"/>
    </w:p>
    <w:p w:rsidR="00957BD5" w:rsidRDefault="00957BD5" w:rsidP="00957BD5">
      <w:pPr>
        <w:spacing w:line="0" w:lineRule="atLeast"/>
        <w:jc w:val="center"/>
        <w:rPr>
          <w:rFonts w:ascii="ＭＳ 明朝" w:hAnsi="ＭＳ 明朝"/>
        </w:rPr>
      </w:pPr>
    </w:p>
    <w:p w:rsidR="00B31EFA" w:rsidRDefault="00B31EFA" w:rsidP="00957BD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１．調査水域</w:t>
      </w:r>
    </w:p>
    <w:p w:rsidR="00B31EFA" w:rsidRDefault="00757750" w:rsidP="00957BD5">
      <w:pPr>
        <w:spacing w:line="0" w:lineRule="atLeast"/>
        <w:ind w:firstLineChars="200" w:firstLine="480"/>
        <w:rPr>
          <w:rFonts w:ascii="ＭＳ 明朝" w:hAnsi="ＭＳ 明朝"/>
        </w:rPr>
      </w:pPr>
      <w:r w:rsidRPr="00757750">
        <w:rPr>
          <w:rFonts w:ascii="ＭＳ 明朝" w:hAnsi="ＭＳ 明朝" w:hint="eastAsia"/>
        </w:rPr>
        <w:t>西九州</w:t>
      </w:r>
      <w:r w:rsidR="00F4718D">
        <w:rPr>
          <w:rFonts w:ascii="ＭＳ 明朝" w:hAnsi="ＭＳ 明朝" w:hint="eastAsia"/>
        </w:rPr>
        <w:t>させぼ広域都市圏</w:t>
      </w:r>
      <w:r>
        <w:rPr>
          <w:rFonts w:ascii="ＭＳ 明朝" w:hAnsi="ＭＳ 明朝" w:hint="eastAsia"/>
        </w:rPr>
        <w:t>（長崎県北部）管内の水域</w:t>
      </w:r>
      <w:r w:rsidR="00575ED8">
        <w:rPr>
          <w:rFonts w:ascii="ＭＳ 明朝" w:hAnsi="ＭＳ 明朝" w:hint="eastAsia"/>
        </w:rPr>
        <w:t>（別添位置図）</w:t>
      </w:r>
    </w:p>
    <w:p w:rsidR="00957BD5" w:rsidRDefault="00957BD5" w:rsidP="00957BD5">
      <w:pPr>
        <w:spacing w:line="0" w:lineRule="atLeast"/>
        <w:rPr>
          <w:rFonts w:ascii="ＭＳ 明朝" w:hAnsi="ＭＳ 明朝"/>
        </w:rPr>
      </w:pPr>
    </w:p>
    <w:p w:rsidR="00B31EFA" w:rsidRDefault="00B31EFA" w:rsidP="00957BD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２．調査内容</w:t>
      </w:r>
    </w:p>
    <w:p w:rsidR="00603E30" w:rsidRDefault="00B31EFA" w:rsidP="00957BD5">
      <w:pPr>
        <w:spacing w:line="0" w:lineRule="atLeast"/>
        <w:ind w:leftChars="200" w:left="48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水底質分析</w:t>
      </w:r>
    </w:p>
    <w:p w:rsidR="00757750" w:rsidRDefault="00757750" w:rsidP="00957BD5">
      <w:pPr>
        <w:spacing w:line="0" w:lineRule="atLeast"/>
        <w:ind w:leftChars="200" w:left="48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（１）業務内容</w:t>
      </w:r>
      <w:r w:rsidR="00603E3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①　サンプルの</w:t>
      </w:r>
      <w:r w:rsidR="00603E30">
        <w:rPr>
          <w:rFonts w:ascii="ＭＳ 明朝" w:hAnsi="ＭＳ 明朝" w:hint="eastAsia"/>
        </w:rPr>
        <w:t>採集</w:t>
      </w:r>
      <w:r w:rsidR="00EA074F">
        <w:rPr>
          <w:rFonts w:ascii="ＭＳ 明朝" w:hAnsi="ＭＳ 明朝" w:hint="eastAsia"/>
        </w:rPr>
        <w:t>（小値賀町を除く）</w:t>
      </w:r>
    </w:p>
    <w:p w:rsidR="00EA074F" w:rsidRDefault="00EA074F" w:rsidP="00957BD5">
      <w:pPr>
        <w:spacing w:line="0" w:lineRule="atLeast"/>
        <w:ind w:firstLineChars="1100" w:firstLine="2640"/>
        <w:rPr>
          <w:rFonts w:ascii="ＭＳ 明朝" w:hAnsi="ＭＳ 明朝"/>
        </w:rPr>
      </w:pPr>
      <w:r>
        <w:rPr>
          <w:rFonts w:ascii="ＭＳ 明朝" w:hAnsi="ＭＳ 明朝" w:hint="eastAsia"/>
        </w:rPr>
        <w:t>②　試料容器及び採取機器の貸出（小値賀町のみ）</w:t>
      </w:r>
    </w:p>
    <w:p w:rsidR="00EA074F" w:rsidRDefault="00EA074F" w:rsidP="00957BD5">
      <w:pPr>
        <w:spacing w:line="0" w:lineRule="atLeast"/>
        <w:ind w:firstLineChars="1100" w:firstLine="26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エクマンバージ採泥器,バンドーン採水器,透明度版</w:t>
      </w:r>
    </w:p>
    <w:p w:rsidR="007033E2" w:rsidRDefault="007033E2" w:rsidP="007033E2">
      <w:pPr>
        <w:spacing w:line="0" w:lineRule="atLeast"/>
        <w:ind w:firstLineChars="1100" w:firstLine="26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105BA9">
        <w:rPr>
          <w:rFonts w:ascii="ＭＳ 明朝" w:hAnsi="ＭＳ 明朝" w:hint="eastAsia"/>
        </w:rPr>
        <w:t>※小値賀町のサンプルは小値賀町の職員にて採取</w:t>
      </w:r>
      <w:r>
        <w:rPr>
          <w:rFonts w:ascii="ＭＳ 明朝" w:hAnsi="ＭＳ 明朝" w:hint="eastAsia"/>
        </w:rPr>
        <w:t>し、検体を</w:t>
      </w:r>
    </w:p>
    <w:p w:rsidR="00105BA9" w:rsidRDefault="007033E2" w:rsidP="007033E2">
      <w:pPr>
        <w:spacing w:line="0" w:lineRule="atLeast"/>
        <w:ind w:firstLineChars="1100" w:firstLine="26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受注者宛てに送付する。</w:t>
      </w:r>
    </w:p>
    <w:p w:rsidR="00757750" w:rsidRDefault="00EA074F" w:rsidP="00957BD5">
      <w:pPr>
        <w:spacing w:line="0" w:lineRule="atLeast"/>
        <w:ind w:firstLineChars="1100" w:firstLine="2640"/>
        <w:rPr>
          <w:rFonts w:ascii="ＭＳ 明朝" w:hAnsi="ＭＳ 明朝"/>
        </w:rPr>
      </w:pPr>
      <w:r>
        <w:rPr>
          <w:rFonts w:ascii="ＭＳ 明朝" w:hAnsi="ＭＳ 明朝" w:hint="eastAsia"/>
        </w:rPr>
        <w:t>③</w:t>
      </w:r>
      <w:r w:rsidR="00757750">
        <w:rPr>
          <w:rFonts w:ascii="ＭＳ 明朝" w:hAnsi="ＭＳ 明朝" w:hint="eastAsia"/>
        </w:rPr>
        <w:t xml:space="preserve">　水質分析(海水)</w:t>
      </w:r>
      <w:r w:rsidR="00603E30">
        <w:rPr>
          <w:rFonts w:ascii="ＭＳ 明朝" w:hAnsi="ＭＳ 明朝" w:hint="eastAsia"/>
        </w:rPr>
        <w:t xml:space="preserve">　</w:t>
      </w:r>
    </w:p>
    <w:p w:rsidR="00757750" w:rsidRDefault="00757750" w:rsidP="00957BD5">
      <w:pPr>
        <w:spacing w:line="0" w:lineRule="atLeast"/>
        <w:ind w:firstLineChars="1300" w:firstLine="3120"/>
        <w:rPr>
          <w:rFonts w:ascii="ＭＳ 明朝" w:hAnsi="ＭＳ 明朝"/>
        </w:rPr>
      </w:pPr>
      <w:r>
        <w:rPr>
          <w:rFonts w:ascii="ＭＳ 明朝" w:hAnsi="ＭＳ 明朝" w:hint="eastAsia"/>
        </w:rPr>
        <w:t>pH，COD，SS，DO，透明度，水温，全窒素，全リン</w:t>
      </w:r>
    </w:p>
    <w:p w:rsidR="00757750" w:rsidRDefault="00EA074F" w:rsidP="00957BD5">
      <w:pPr>
        <w:spacing w:line="0" w:lineRule="atLeast"/>
        <w:ind w:firstLineChars="1100" w:firstLine="2640"/>
        <w:rPr>
          <w:rFonts w:ascii="ＭＳ 明朝" w:hAnsi="ＭＳ 明朝"/>
        </w:rPr>
      </w:pPr>
      <w:r>
        <w:rPr>
          <w:rFonts w:ascii="ＭＳ 明朝" w:hAnsi="ＭＳ 明朝" w:hint="eastAsia"/>
        </w:rPr>
        <w:t>④</w:t>
      </w:r>
      <w:r w:rsidR="00757750">
        <w:rPr>
          <w:rFonts w:ascii="ＭＳ 明朝" w:hAnsi="ＭＳ 明朝" w:hint="eastAsia"/>
        </w:rPr>
        <w:t xml:space="preserve">　底質分析</w:t>
      </w:r>
    </w:p>
    <w:p w:rsidR="00757750" w:rsidRDefault="00757750" w:rsidP="00957BD5">
      <w:pPr>
        <w:spacing w:line="0" w:lineRule="atLeast"/>
        <w:ind w:firstLineChars="1300" w:firstLine="3120"/>
        <w:rPr>
          <w:rFonts w:ascii="ＭＳ 明朝" w:hAnsi="ＭＳ 明朝"/>
        </w:rPr>
      </w:pPr>
      <w:r>
        <w:rPr>
          <w:rFonts w:ascii="ＭＳ 明朝" w:hAnsi="ＭＳ 明朝" w:hint="eastAsia"/>
        </w:rPr>
        <w:t>硫化物，ｎ‐ヘキサン抽出物質，COD</w:t>
      </w:r>
    </w:p>
    <w:p w:rsidR="00B31EFA" w:rsidRDefault="00EA074F" w:rsidP="00957BD5">
      <w:pPr>
        <w:spacing w:line="0" w:lineRule="atLeast"/>
        <w:ind w:firstLineChars="1100" w:firstLine="26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⑤</w:t>
      </w:r>
      <w:r w:rsidR="00757750">
        <w:rPr>
          <w:rFonts w:ascii="ＭＳ 明朝" w:hAnsi="ＭＳ 明朝" w:hint="eastAsia"/>
        </w:rPr>
        <w:t xml:space="preserve">　報告書作成</w:t>
      </w:r>
    </w:p>
    <w:p w:rsidR="001B5C1A" w:rsidRDefault="001B5C1A" w:rsidP="00957BD5">
      <w:pPr>
        <w:spacing w:line="0" w:lineRule="atLeast"/>
        <w:ind w:firstLineChars="1100" w:firstLine="26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紙ベースと</w:t>
      </w:r>
      <w:r w:rsidR="00466B0E">
        <w:rPr>
          <w:rFonts w:ascii="ＭＳ 明朝" w:hAnsi="ＭＳ 明朝" w:hint="eastAsia"/>
        </w:rPr>
        <w:t>電子媒体（</w:t>
      </w:r>
      <w:r>
        <w:rPr>
          <w:rFonts w:ascii="ＭＳ 明朝" w:hAnsi="ＭＳ 明朝" w:hint="eastAsia"/>
        </w:rPr>
        <w:t>CD-R</w:t>
      </w:r>
      <w:r w:rsidR="00466B0E">
        <w:rPr>
          <w:rFonts w:ascii="ＭＳ 明朝" w:hAnsi="ＭＳ 明朝" w:hint="eastAsia"/>
        </w:rPr>
        <w:t>等）</w:t>
      </w:r>
      <w:r>
        <w:rPr>
          <w:rFonts w:ascii="ＭＳ 明朝" w:hAnsi="ＭＳ 明朝" w:hint="eastAsia"/>
        </w:rPr>
        <w:t>にて５部提出</w:t>
      </w:r>
    </w:p>
    <w:p w:rsidR="00957BD5" w:rsidRDefault="00957BD5" w:rsidP="00957BD5">
      <w:pPr>
        <w:spacing w:line="0" w:lineRule="atLeast"/>
        <w:ind w:firstLineChars="1100" w:firstLine="2640"/>
        <w:jc w:val="left"/>
        <w:rPr>
          <w:rFonts w:ascii="ＭＳ 明朝" w:hAnsi="ＭＳ 明朝"/>
        </w:rPr>
      </w:pPr>
    </w:p>
    <w:p w:rsidR="00B31EFA" w:rsidRDefault="00757750" w:rsidP="00957BD5">
      <w:pPr>
        <w:spacing w:line="0" w:lineRule="atLeast"/>
        <w:ind w:leftChars="300" w:left="2640" w:hangingChars="800" w:hanging="19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（２）対象水域　</w:t>
      </w:r>
      <w:r w:rsidR="00575ED8" w:rsidRPr="00575ED8">
        <w:rPr>
          <w:rFonts w:ascii="ＭＳ 明朝" w:hAnsi="ＭＳ 明朝" w:hint="eastAsia"/>
        </w:rPr>
        <w:t>西九州させぼ広域都市圏</w:t>
      </w:r>
      <w:r w:rsidR="00603E30">
        <w:rPr>
          <w:rFonts w:ascii="ＭＳ 明朝" w:hAnsi="ＭＳ 明朝" w:hint="eastAsia"/>
        </w:rPr>
        <w:t>管内の水域</w:t>
      </w:r>
      <w:r w:rsidR="004E6AC2">
        <w:rPr>
          <w:rFonts w:ascii="ＭＳ 明朝" w:hAnsi="ＭＳ 明朝" w:hint="eastAsia"/>
        </w:rPr>
        <w:t>の</w:t>
      </w:r>
      <w:r w:rsidR="00603E30">
        <w:rPr>
          <w:rFonts w:ascii="ＭＳ 明朝" w:hAnsi="ＭＳ 明朝"/>
        </w:rPr>
        <w:t>指定する定点</w:t>
      </w:r>
      <w:r w:rsidR="00575ED8">
        <w:rPr>
          <w:rFonts w:ascii="ＭＳ 明朝" w:hAnsi="ＭＳ 明朝" w:hint="eastAsia"/>
        </w:rPr>
        <w:t>（別添位置図）</w:t>
      </w:r>
    </w:p>
    <w:p w:rsidR="00B31EFA" w:rsidRDefault="00FF4C68" w:rsidP="00957BD5">
      <w:pPr>
        <w:spacing w:line="0" w:lineRule="atLeast"/>
        <w:ind w:leftChars="1100" w:left="2640"/>
        <w:rPr>
          <w:rFonts w:ascii="ＭＳ 明朝" w:hAnsi="ＭＳ 明朝"/>
        </w:rPr>
      </w:pPr>
      <w:r>
        <w:rPr>
          <w:rFonts w:ascii="ＭＳ 明朝" w:hAnsi="ＭＳ 明朝" w:hint="eastAsia"/>
        </w:rPr>
        <w:t>松浦市５ヶ所、平戸</w:t>
      </w:r>
      <w:r w:rsidR="00EA074F">
        <w:rPr>
          <w:rFonts w:ascii="ＭＳ 明朝" w:hAnsi="ＭＳ 明朝" w:hint="eastAsia"/>
        </w:rPr>
        <w:t>市５</w:t>
      </w:r>
      <w:r>
        <w:rPr>
          <w:rFonts w:ascii="ＭＳ 明朝" w:hAnsi="ＭＳ 明朝" w:hint="eastAsia"/>
        </w:rPr>
        <w:t>ヶ所、西海市５ヶ所、小値賀町１ヶ所、佐世保市５ヶ所</w:t>
      </w:r>
      <w:r w:rsidR="00603E30">
        <w:rPr>
          <w:rFonts w:ascii="ＭＳ 明朝" w:hAnsi="ＭＳ 明朝" w:hint="eastAsia"/>
        </w:rPr>
        <w:t xml:space="preserve">　</w:t>
      </w:r>
      <w:r w:rsidR="00EA074F">
        <w:rPr>
          <w:rFonts w:ascii="ＭＳ 明朝" w:hAnsi="ＭＳ 明朝"/>
        </w:rPr>
        <w:t>計２</w:t>
      </w:r>
      <w:r w:rsidR="00EA074F">
        <w:rPr>
          <w:rFonts w:ascii="ＭＳ 明朝" w:hAnsi="ＭＳ 明朝" w:hint="eastAsia"/>
        </w:rPr>
        <w:t>１</w:t>
      </w:r>
      <w:r w:rsidR="00603E30">
        <w:rPr>
          <w:rFonts w:ascii="ＭＳ 明朝" w:hAnsi="ＭＳ 明朝"/>
        </w:rPr>
        <w:t>ヶ所</w:t>
      </w:r>
    </w:p>
    <w:p w:rsidR="00957BD5" w:rsidRDefault="00957BD5" w:rsidP="00957BD5">
      <w:pPr>
        <w:spacing w:line="0" w:lineRule="atLeast"/>
        <w:ind w:leftChars="1100" w:left="2640"/>
        <w:rPr>
          <w:rFonts w:ascii="ＭＳ 明朝" w:hAnsi="ＭＳ 明朝"/>
        </w:rPr>
      </w:pPr>
    </w:p>
    <w:p w:rsidR="00603E30" w:rsidRDefault="00603E30" w:rsidP="00957BD5">
      <w:pPr>
        <w:spacing w:line="0" w:lineRule="atLeast"/>
        <w:ind w:leftChars="300" w:left="2640" w:hangingChars="800" w:hanging="1920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>
        <w:rPr>
          <w:rFonts w:ascii="ＭＳ 明朝" w:hAnsi="ＭＳ 明朝"/>
        </w:rPr>
        <w:t>３）</w:t>
      </w:r>
      <w:r>
        <w:rPr>
          <w:rFonts w:ascii="ＭＳ 明朝" w:hAnsi="ＭＳ 明朝" w:hint="eastAsia"/>
        </w:rPr>
        <w:t>調査期間</w:t>
      </w:r>
      <w:r w:rsidR="00B31EFA"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>①</w:t>
      </w:r>
      <w:r w:rsidR="008844C6">
        <w:rPr>
          <w:rFonts w:ascii="ＭＳ 明朝" w:hAnsi="ＭＳ 明朝" w:hint="eastAsia"/>
        </w:rPr>
        <w:t>令和５</w:t>
      </w:r>
      <w:r w:rsidR="00A770CA">
        <w:rPr>
          <w:rFonts w:ascii="ＭＳ 明朝" w:hAnsi="ＭＳ 明朝" w:hint="eastAsia"/>
        </w:rPr>
        <w:t>年</w:t>
      </w:r>
      <w:r w:rsidR="00EA074F">
        <w:rPr>
          <w:rFonts w:ascii="ＭＳ 明朝" w:hAnsi="ＭＳ 明朝" w:hint="eastAsia"/>
        </w:rPr>
        <w:t>１０</w:t>
      </w:r>
      <w:r w:rsidR="00B31EFA">
        <w:rPr>
          <w:rFonts w:ascii="ＭＳ 明朝" w:hAnsi="ＭＳ 明朝" w:hint="eastAsia"/>
        </w:rPr>
        <w:t>月</w:t>
      </w:r>
      <w:r w:rsidR="00614959">
        <w:rPr>
          <w:rFonts w:ascii="ＭＳ 明朝" w:hAnsi="ＭＳ 明朝" w:hint="eastAsia"/>
        </w:rPr>
        <w:t>上</w:t>
      </w:r>
      <w:r w:rsidR="000803E9">
        <w:rPr>
          <w:rFonts w:ascii="ＭＳ 明朝" w:hAnsi="ＭＳ 明朝" w:hint="eastAsia"/>
        </w:rPr>
        <w:t>旬～１０月</w:t>
      </w:r>
      <w:r w:rsidR="00F4718D">
        <w:rPr>
          <w:rFonts w:ascii="ＭＳ 明朝" w:hAnsi="ＭＳ 明朝" w:hint="eastAsia"/>
        </w:rPr>
        <w:t>下</w:t>
      </w:r>
      <w:r>
        <w:rPr>
          <w:rFonts w:ascii="ＭＳ 明朝" w:hAnsi="ＭＳ 明朝" w:hint="eastAsia"/>
        </w:rPr>
        <w:t>旬</w:t>
      </w:r>
    </w:p>
    <w:p w:rsidR="00B31EFA" w:rsidRPr="00757750" w:rsidRDefault="00603E30" w:rsidP="00957BD5">
      <w:pPr>
        <w:spacing w:line="0" w:lineRule="atLeast"/>
        <w:ind w:leftChars="1100" w:left="2640"/>
        <w:rPr>
          <w:rFonts w:ascii="ＭＳ 明朝" w:hAnsi="ＭＳ 明朝"/>
        </w:rPr>
      </w:pPr>
      <w:r>
        <w:rPr>
          <w:rFonts w:ascii="ＭＳ 明朝" w:hAnsi="ＭＳ 明朝" w:hint="eastAsia"/>
        </w:rPr>
        <w:t>②</w:t>
      </w:r>
      <w:r w:rsidR="008844C6">
        <w:rPr>
          <w:rFonts w:ascii="ＭＳ 明朝" w:hAnsi="ＭＳ 明朝" w:hint="eastAsia"/>
        </w:rPr>
        <w:t>令和６</w:t>
      </w:r>
      <w:r w:rsidR="00A770CA">
        <w:rPr>
          <w:rFonts w:ascii="ＭＳ 明朝" w:hAnsi="ＭＳ 明朝" w:hint="eastAsia"/>
        </w:rPr>
        <w:t>年</w:t>
      </w:r>
      <w:r w:rsidR="00F4718D">
        <w:rPr>
          <w:rFonts w:ascii="ＭＳ 明朝" w:hAnsi="ＭＳ 明朝" w:hint="eastAsia"/>
        </w:rPr>
        <w:t>１</w:t>
      </w:r>
      <w:r w:rsidR="00B31EFA">
        <w:rPr>
          <w:rFonts w:ascii="ＭＳ 明朝" w:hAnsi="ＭＳ 明朝" w:hint="eastAsia"/>
        </w:rPr>
        <w:t>月</w:t>
      </w:r>
      <w:r w:rsidR="00F4718D">
        <w:rPr>
          <w:rFonts w:ascii="ＭＳ 明朝" w:hAnsi="ＭＳ 明朝" w:hint="eastAsia"/>
        </w:rPr>
        <w:t>下</w:t>
      </w:r>
      <w:r w:rsidR="00B31EFA">
        <w:rPr>
          <w:rFonts w:ascii="ＭＳ 明朝" w:hAnsi="ＭＳ 明朝" w:hint="eastAsia"/>
        </w:rPr>
        <w:t>旬～</w:t>
      </w:r>
      <w:r w:rsidR="00E853A5">
        <w:rPr>
          <w:rFonts w:ascii="ＭＳ 明朝" w:hAnsi="ＭＳ 明朝" w:hint="eastAsia"/>
        </w:rPr>
        <w:t>３月上</w:t>
      </w:r>
      <w:r>
        <w:rPr>
          <w:rFonts w:ascii="ＭＳ 明朝" w:hAnsi="ＭＳ 明朝" w:hint="eastAsia"/>
        </w:rPr>
        <w:t xml:space="preserve">旬　</w:t>
      </w:r>
      <w:r>
        <w:rPr>
          <w:rFonts w:ascii="ＭＳ 明朝" w:hAnsi="ＭＳ 明朝"/>
        </w:rPr>
        <w:t xml:space="preserve">　　　　　計２回</w:t>
      </w:r>
    </w:p>
    <w:p w:rsidR="00957BD5" w:rsidRDefault="00957BD5" w:rsidP="00957BD5">
      <w:pPr>
        <w:spacing w:line="0" w:lineRule="atLeast"/>
        <w:rPr>
          <w:rFonts w:ascii="ＭＳ 明朝" w:hAnsi="ＭＳ 明朝"/>
        </w:rPr>
      </w:pPr>
    </w:p>
    <w:p w:rsidR="001F1978" w:rsidRDefault="001F1978" w:rsidP="00957BD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３．検査</w:t>
      </w:r>
    </w:p>
    <w:p w:rsidR="00676032" w:rsidRPr="00676032" w:rsidRDefault="00676032" w:rsidP="00676032">
      <w:pPr>
        <w:spacing w:line="0" w:lineRule="atLeast"/>
        <w:ind w:left="480" w:hangingChars="200" w:hanging="48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受注</w:t>
      </w:r>
      <w:r w:rsidR="00923491">
        <w:rPr>
          <w:rFonts w:ascii="ＭＳ 明朝" w:hAnsi="ＭＳ 明朝" w:hint="eastAsia"/>
        </w:rPr>
        <w:t>者は、業務が終了したときは、</w:t>
      </w:r>
      <w:r w:rsidRPr="00676032">
        <w:rPr>
          <w:rFonts w:ascii="ＭＳ 明朝" w:hAnsi="ＭＳ 明朝" w:hint="eastAsia"/>
        </w:rPr>
        <w:t>速やかに発注者に</w:t>
      </w:r>
      <w:r>
        <w:rPr>
          <w:rFonts w:ascii="ＭＳ 明朝" w:hAnsi="ＭＳ 明朝" w:hint="eastAsia"/>
        </w:rPr>
        <w:t>完了届を提出すること</w:t>
      </w:r>
      <w:r w:rsidRPr="00676032">
        <w:rPr>
          <w:rFonts w:ascii="ＭＳ 明朝" w:hAnsi="ＭＳ 明朝" w:hint="eastAsia"/>
        </w:rPr>
        <w:t>。</w:t>
      </w:r>
    </w:p>
    <w:p w:rsidR="00676032" w:rsidRDefault="00676032" w:rsidP="00676032">
      <w:pPr>
        <w:spacing w:line="0" w:lineRule="atLeast"/>
        <w:ind w:leftChars="200" w:left="48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発注</w:t>
      </w:r>
      <w:r w:rsidR="007A3F9F">
        <w:rPr>
          <w:rFonts w:ascii="ＭＳ 明朝" w:hAnsi="ＭＳ 明朝" w:hint="eastAsia"/>
        </w:rPr>
        <w:t>者</w:t>
      </w:r>
      <w:r w:rsidRPr="00676032">
        <w:rPr>
          <w:rFonts w:ascii="ＭＳ 明朝" w:hAnsi="ＭＳ 明朝" w:hint="eastAsia"/>
        </w:rPr>
        <w:t>は、</w:t>
      </w:r>
      <w:r>
        <w:rPr>
          <w:rFonts w:ascii="ＭＳ 明朝" w:hAnsi="ＭＳ 明朝" w:hint="eastAsia"/>
        </w:rPr>
        <w:t>完了届を受理したとき</w:t>
      </w:r>
      <w:r w:rsidR="00923491">
        <w:rPr>
          <w:rFonts w:ascii="ＭＳ 明朝" w:hAnsi="ＭＳ 明朝" w:hint="eastAsia"/>
        </w:rPr>
        <w:t>は、</w:t>
      </w:r>
      <w:r>
        <w:rPr>
          <w:rFonts w:ascii="ＭＳ 明朝" w:hAnsi="ＭＳ 明朝" w:hint="eastAsia"/>
        </w:rPr>
        <w:t>仕様書に基づき</w:t>
      </w:r>
      <w:r w:rsidRPr="00676032">
        <w:rPr>
          <w:rFonts w:ascii="ＭＳ 明朝" w:hAnsi="ＭＳ 明朝" w:hint="eastAsia"/>
        </w:rPr>
        <w:t>検査を行</w:t>
      </w:r>
      <w:r>
        <w:rPr>
          <w:rFonts w:ascii="ＭＳ 明朝" w:hAnsi="ＭＳ 明朝" w:hint="eastAsia"/>
        </w:rPr>
        <w:t>うこと</w:t>
      </w:r>
      <w:r w:rsidRPr="00676032">
        <w:rPr>
          <w:rFonts w:ascii="ＭＳ 明朝" w:hAnsi="ＭＳ 明朝" w:hint="eastAsia"/>
        </w:rPr>
        <w:t>。</w:t>
      </w:r>
    </w:p>
    <w:p w:rsidR="00923491" w:rsidRPr="00676032" w:rsidRDefault="00923491" w:rsidP="00676032">
      <w:pPr>
        <w:spacing w:line="0" w:lineRule="atLeast"/>
        <w:ind w:leftChars="200" w:left="480" w:firstLineChars="100" w:firstLine="240"/>
        <w:rPr>
          <w:rFonts w:ascii="ＭＳ 明朝" w:hAnsi="ＭＳ 明朝"/>
        </w:rPr>
      </w:pPr>
    </w:p>
    <w:p w:rsidR="00B31EFA" w:rsidRDefault="001F1978" w:rsidP="00957BD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31EFA">
        <w:rPr>
          <w:rFonts w:ascii="ＭＳ 明朝" w:hAnsi="ＭＳ 明朝" w:hint="eastAsia"/>
        </w:rPr>
        <w:t>．特記事項</w:t>
      </w:r>
    </w:p>
    <w:p w:rsidR="00E213E5" w:rsidRDefault="00575ED8" w:rsidP="00957BD5">
      <w:pPr>
        <w:spacing w:line="0" w:lineRule="atLeast"/>
        <w:ind w:left="480" w:hangingChars="200" w:hanging="48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EA074F">
        <w:rPr>
          <w:rFonts w:ascii="ＭＳ 明朝" w:hAnsi="ＭＳ 明朝" w:hint="eastAsia"/>
        </w:rPr>
        <w:t xml:space="preserve">　各市町の担当者が調査地点を管轄とする漁協に対し、当事業の概要について</w:t>
      </w:r>
      <w:r>
        <w:rPr>
          <w:rFonts w:ascii="ＭＳ 明朝" w:hAnsi="ＭＳ 明朝" w:hint="eastAsia"/>
        </w:rPr>
        <w:t>説明を行う為、各漁協への説明は不要。</w:t>
      </w:r>
    </w:p>
    <w:p w:rsidR="00F4718D" w:rsidRDefault="0047326B" w:rsidP="00957BD5">
      <w:pPr>
        <w:spacing w:line="0" w:lineRule="atLeast"/>
        <w:ind w:leftChars="225" w:left="5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F4718D">
        <w:rPr>
          <w:rFonts w:ascii="ＭＳ 明朝" w:hAnsi="ＭＳ 明朝" w:hint="eastAsia"/>
        </w:rPr>
        <w:t>自社の船舶の使用は可能</w:t>
      </w:r>
      <w:r w:rsidR="00957BD5">
        <w:rPr>
          <w:rFonts w:ascii="ＭＳ 明朝" w:hAnsi="ＭＳ 明朝" w:hint="eastAsia"/>
        </w:rPr>
        <w:t>だが</w:t>
      </w:r>
      <w:r w:rsidR="00F4718D" w:rsidRPr="00F4718D">
        <w:rPr>
          <w:rFonts w:ascii="ＭＳ 明朝" w:hAnsi="ＭＳ 明朝" w:hint="eastAsia"/>
        </w:rPr>
        <w:t>、自社の船舶を使用して調査を行う場合は事前に発注</w:t>
      </w:r>
      <w:r w:rsidR="007A3F9F">
        <w:rPr>
          <w:rFonts w:ascii="ＭＳ 明朝" w:hAnsi="ＭＳ 明朝" w:hint="eastAsia"/>
        </w:rPr>
        <w:t>者</w:t>
      </w:r>
      <w:r w:rsidR="00F4718D" w:rsidRPr="00F4718D">
        <w:rPr>
          <w:rFonts w:ascii="ＭＳ 明朝" w:hAnsi="ＭＳ 明朝" w:hint="eastAsia"/>
        </w:rPr>
        <w:t>との打ち合わせを</w:t>
      </w:r>
      <w:r w:rsidR="00957BD5">
        <w:rPr>
          <w:rFonts w:ascii="ＭＳ 明朝" w:hAnsi="ＭＳ 明朝" w:hint="eastAsia"/>
        </w:rPr>
        <w:t>行う</w:t>
      </w:r>
      <w:r w:rsidR="00742739">
        <w:rPr>
          <w:rFonts w:ascii="ＭＳ 明朝" w:hAnsi="ＭＳ 明朝" w:hint="eastAsia"/>
        </w:rPr>
        <w:t>こと</w:t>
      </w:r>
      <w:r w:rsidR="00F4718D" w:rsidRPr="00F4718D">
        <w:rPr>
          <w:rFonts w:ascii="ＭＳ 明朝" w:hAnsi="ＭＳ 明朝" w:hint="eastAsia"/>
        </w:rPr>
        <w:t>。</w:t>
      </w:r>
    </w:p>
    <w:p w:rsidR="00B31EFA" w:rsidRDefault="00957BD5" w:rsidP="00957BD5">
      <w:pPr>
        <w:spacing w:line="0" w:lineRule="atLeast"/>
        <w:ind w:leftChars="225" w:left="54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傭船が各漁協の管轄水域をまたがる場合は</w:t>
      </w:r>
      <w:r w:rsidR="0057353E">
        <w:rPr>
          <w:rFonts w:ascii="ＭＳ 明朝" w:hAnsi="ＭＳ 明朝" w:hint="eastAsia"/>
        </w:rPr>
        <w:t>、</w:t>
      </w:r>
      <w:r w:rsidRPr="00957BD5">
        <w:rPr>
          <w:rFonts w:ascii="ＭＳ 明朝" w:hAnsi="ＭＳ 明朝" w:hint="eastAsia"/>
        </w:rPr>
        <w:t>事前に発注</w:t>
      </w:r>
      <w:r w:rsidR="007A3F9F">
        <w:rPr>
          <w:rFonts w:ascii="ＭＳ 明朝" w:hAnsi="ＭＳ 明朝" w:hint="eastAsia"/>
        </w:rPr>
        <w:t>者</w:t>
      </w:r>
      <w:r w:rsidRPr="00957BD5">
        <w:rPr>
          <w:rFonts w:ascii="ＭＳ 明朝" w:hAnsi="ＭＳ 明朝" w:hint="eastAsia"/>
        </w:rPr>
        <w:t>との打ち合わせを行う</w:t>
      </w:r>
      <w:r w:rsidR="00742739">
        <w:rPr>
          <w:rFonts w:ascii="ＭＳ 明朝" w:hAnsi="ＭＳ 明朝" w:hint="eastAsia"/>
        </w:rPr>
        <w:t>こと</w:t>
      </w:r>
      <w:r w:rsidRPr="00957BD5">
        <w:rPr>
          <w:rFonts w:ascii="ＭＳ 明朝" w:hAnsi="ＭＳ 明朝" w:hint="eastAsia"/>
        </w:rPr>
        <w:t>。</w:t>
      </w:r>
    </w:p>
    <w:p w:rsidR="003B1A67" w:rsidRDefault="003B1A67" w:rsidP="00957BD5">
      <w:pPr>
        <w:spacing w:line="0" w:lineRule="atLeast"/>
        <w:ind w:leftChars="225" w:left="54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業務中に不都合や事故が発生した場合は、速やかに発注</w:t>
      </w:r>
      <w:r w:rsidR="007A3F9F">
        <w:rPr>
          <w:rFonts w:ascii="ＭＳ 明朝" w:hAnsi="ＭＳ 明朝" w:hint="eastAsia"/>
        </w:rPr>
        <w:t>者</w:t>
      </w:r>
      <w:r>
        <w:rPr>
          <w:rFonts w:ascii="ＭＳ 明朝" w:hAnsi="ＭＳ 明朝" w:hint="eastAsia"/>
        </w:rPr>
        <w:t>へ連絡すること。</w:t>
      </w:r>
    </w:p>
    <w:p w:rsidR="007033E2" w:rsidRDefault="007033E2">
      <w:pPr>
        <w:spacing w:line="0" w:lineRule="atLeast"/>
        <w:ind w:leftChars="225" w:left="540" w:firstLineChars="100" w:firstLine="240"/>
        <w:rPr>
          <w:rFonts w:ascii="ＭＳ 明朝" w:hAnsi="ＭＳ 明朝"/>
        </w:rPr>
      </w:pPr>
    </w:p>
    <w:p w:rsidR="001F1978" w:rsidRPr="007033E2" w:rsidRDefault="001F1978" w:rsidP="00633CA8">
      <w:pPr>
        <w:spacing w:line="120" w:lineRule="atLeast"/>
        <w:rPr>
          <w:rFonts w:ascii="ＭＳ 明朝" w:hAnsi="ＭＳ 明朝"/>
        </w:rPr>
      </w:pPr>
    </w:p>
    <w:sectPr w:rsidR="001F1978" w:rsidRPr="007033E2">
      <w:pgSz w:w="11906" w:h="16838" w:code="9"/>
      <w:pgMar w:top="1134" w:right="1134" w:bottom="1134" w:left="1134" w:header="851" w:footer="992" w:gutter="0"/>
      <w:cols w:space="425"/>
      <w:docGrid w:type="lines" w:linePitch="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A0E" w:rsidRDefault="00622A0E" w:rsidP="002177B3">
      <w:r>
        <w:separator/>
      </w:r>
    </w:p>
  </w:endnote>
  <w:endnote w:type="continuationSeparator" w:id="0">
    <w:p w:rsidR="00622A0E" w:rsidRDefault="00622A0E" w:rsidP="0021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A0E" w:rsidRDefault="00622A0E" w:rsidP="002177B3">
      <w:r>
        <w:separator/>
      </w:r>
    </w:p>
  </w:footnote>
  <w:footnote w:type="continuationSeparator" w:id="0">
    <w:p w:rsidR="00622A0E" w:rsidRDefault="00622A0E" w:rsidP="00217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B3"/>
    <w:rsid w:val="0002676B"/>
    <w:rsid w:val="000803E9"/>
    <w:rsid w:val="00105BA9"/>
    <w:rsid w:val="001A542F"/>
    <w:rsid w:val="001B5C1A"/>
    <w:rsid w:val="001F1978"/>
    <w:rsid w:val="001F202A"/>
    <w:rsid w:val="001F70E3"/>
    <w:rsid w:val="002177B3"/>
    <w:rsid w:val="00310045"/>
    <w:rsid w:val="0032571D"/>
    <w:rsid w:val="00353CE4"/>
    <w:rsid w:val="003B1A67"/>
    <w:rsid w:val="00450E9C"/>
    <w:rsid w:val="00466B0E"/>
    <w:rsid w:val="0047326B"/>
    <w:rsid w:val="00480F9D"/>
    <w:rsid w:val="00487098"/>
    <w:rsid w:val="004E6AC2"/>
    <w:rsid w:val="004F3435"/>
    <w:rsid w:val="004F60BA"/>
    <w:rsid w:val="0052297C"/>
    <w:rsid w:val="0057353E"/>
    <w:rsid w:val="00575ED8"/>
    <w:rsid w:val="005F6B3A"/>
    <w:rsid w:val="00603E30"/>
    <w:rsid w:val="00614959"/>
    <w:rsid w:val="00622A0E"/>
    <w:rsid w:val="00633CA8"/>
    <w:rsid w:val="00676032"/>
    <w:rsid w:val="007033E2"/>
    <w:rsid w:val="0070396F"/>
    <w:rsid w:val="0074122B"/>
    <w:rsid w:val="00742739"/>
    <w:rsid w:val="00757750"/>
    <w:rsid w:val="007A29B7"/>
    <w:rsid w:val="007A3F9F"/>
    <w:rsid w:val="007B252D"/>
    <w:rsid w:val="007C72E7"/>
    <w:rsid w:val="007E75D1"/>
    <w:rsid w:val="0080284A"/>
    <w:rsid w:val="008844C6"/>
    <w:rsid w:val="008A240B"/>
    <w:rsid w:val="00901F3D"/>
    <w:rsid w:val="00923491"/>
    <w:rsid w:val="00957BD5"/>
    <w:rsid w:val="009E10E5"/>
    <w:rsid w:val="00A770CA"/>
    <w:rsid w:val="00AB26FB"/>
    <w:rsid w:val="00AC2878"/>
    <w:rsid w:val="00AF2C89"/>
    <w:rsid w:val="00AF57D7"/>
    <w:rsid w:val="00B31EFA"/>
    <w:rsid w:val="00BC2FB3"/>
    <w:rsid w:val="00BE7870"/>
    <w:rsid w:val="00C21D18"/>
    <w:rsid w:val="00C31D71"/>
    <w:rsid w:val="00C65B87"/>
    <w:rsid w:val="00C80001"/>
    <w:rsid w:val="00CD2D1C"/>
    <w:rsid w:val="00CE5F1B"/>
    <w:rsid w:val="00D50181"/>
    <w:rsid w:val="00D7417C"/>
    <w:rsid w:val="00DC029C"/>
    <w:rsid w:val="00E213E5"/>
    <w:rsid w:val="00E569A1"/>
    <w:rsid w:val="00E82FE5"/>
    <w:rsid w:val="00E853A5"/>
    <w:rsid w:val="00E86644"/>
    <w:rsid w:val="00EA074F"/>
    <w:rsid w:val="00F327F9"/>
    <w:rsid w:val="00F4718D"/>
    <w:rsid w:val="00F9471C"/>
    <w:rsid w:val="00FE3934"/>
    <w:rsid w:val="00FF4C68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23D987-1EF2-4546-A095-8D3112A2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adjustRightInd w:val="0"/>
      <w:spacing w:line="360" w:lineRule="atLeast"/>
      <w:ind w:leftChars="800" w:left="800"/>
      <w:textAlignment w:val="baseline"/>
      <w:outlineLvl w:val="5"/>
    </w:pPr>
    <w:rPr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177B3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17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177B3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4C6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F4C6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</vt:lpstr>
      <vt:lpstr>仕様書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</dc:title>
  <dc:subject/>
  <dc:creator>向家　二郎</dc:creator>
  <cp:keywords/>
  <dc:description/>
  <cp:lastModifiedBy>高田健司</cp:lastModifiedBy>
  <cp:revision>4</cp:revision>
  <cp:lastPrinted>2022-09-07T07:30:00Z</cp:lastPrinted>
  <dcterms:created xsi:type="dcterms:W3CDTF">2023-08-09T07:48:00Z</dcterms:created>
  <dcterms:modified xsi:type="dcterms:W3CDTF">2023-09-08T02:23:00Z</dcterms:modified>
</cp:coreProperties>
</file>